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3D4" w:rsidRDefault="003D43D4" w:rsidP="006C66B3">
      <w:pPr>
        <w:jc w:val="center"/>
        <w:rPr>
          <w:b/>
          <w:sz w:val="32"/>
        </w:rPr>
      </w:pPr>
      <w:r>
        <w:rPr>
          <w:b/>
          <w:sz w:val="32"/>
        </w:rPr>
        <w:t>8. GRUP</w:t>
      </w:r>
    </w:p>
    <w:p w:rsidR="000F1653" w:rsidRPr="003D43D4" w:rsidRDefault="003D43D4" w:rsidP="006C66B3">
      <w:pPr>
        <w:jc w:val="center"/>
        <w:rPr>
          <w:b/>
          <w:sz w:val="32"/>
        </w:rPr>
      </w:pPr>
      <w:r w:rsidRPr="003D43D4">
        <w:rPr>
          <w:b/>
          <w:sz w:val="32"/>
        </w:rPr>
        <w:t xml:space="preserve">ZAYIF </w:t>
      </w:r>
      <w:r w:rsidR="006C66B3">
        <w:rPr>
          <w:b/>
          <w:sz w:val="32"/>
        </w:rPr>
        <w:t>(Güçlü Y. , Zayıf Y. , Fırsat, Tehdit) PUANLAMA</w:t>
      </w:r>
    </w:p>
    <w:tbl>
      <w:tblPr>
        <w:tblStyle w:val="TabloKlavuzu"/>
        <w:tblW w:w="14361" w:type="dxa"/>
        <w:tblLook w:val="04A0" w:firstRow="1" w:lastRow="0" w:firstColumn="1" w:lastColumn="0" w:noHBand="0" w:noVBand="1"/>
      </w:tblPr>
      <w:tblGrid>
        <w:gridCol w:w="922"/>
        <w:gridCol w:w="11840"/>
        <w:gridCol w:w="1599"/>
      </w:tblGrid>
      <w:tr w:rsidR="006C66B3" w:rsidTr="006C66B3">
        <w:trPr>
          <w:trHeight w:val="369"/>
        </w:trPr>
        <w:tc>
          <w:tcPr>
            <w:tcW w:w="922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SIRA</w:t>
            </w:r>
          </w:p>
        </w:tc>
        <w:tc>
          <w:tcPr>
            <w:tcW w:w="11840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FİKİR</w:t>
            </w:r>
          </w:p>
        </w:tc>
        <w:tc>
          <w:tcPr>
            <w:tcW w:w="1599" w:type="dxa"/>
          </w:tcPr>
          <w:p w:rsidR="006C66B3" w:rsidRPr="006C66B3" w:rsidRDefault="006C66B3" w:rsidP="00DD08F2">
            <w:pPr>
              <w:jc w:val="center"/>
              <w:rPr>
                <w:b/>
              </w:rPr>
            </w:pPr>
            <w:r w:rsidRPr="006C66B3">
              <w:rPr>
                <w:b/>
              </w:rPr>
              <w:t>PUAN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</w:t>
            </w:r>
          </w:p>
        </w:tc>
        <w:tc>
          <w:tcPr>
            <w:tcW w:w="11840" w:type="dxa"/>
          </w:tcPr>
          <w:p w:rsidR="006C66B3" w:rsidRDefault="003D43D4" w:rsidP="00DD08F2">
            <w:r>
              <w:t>Eğitim politikalarının çok sık değişkenlik göstermesi</w:t>
            </w:r>
          </w:p>
        </w:tc>
        <w:tc>
          <w:tcPr>
            <w:tcW w:w="1599" w:type="dxa"/>
          </w:tcPr>
          <w:p w:rsidR="006C66B3" w:rsidRDefault="003D43D4" w:rsidP="00DD08F2">
            <w:r>
              <w:t>11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2</w:t>
            </w:r>
          </w:p>
        </w:tc>
        <w:tc>
          <w:tcPr>
            <w:tcW w:w="11840" w:type="dxa"/>
          </w:tcPr>
          <w:p w:rsidR="006C66B3" w:rsidRDefault="003D43D4" w:rsidP="00DD08F2">
            <w:r>
              <w:t xml:space="preserve">Performans değerlendirme sisteminin </w:t>
            </w:r>
            <w:r w:rsidR="005C68A5">
              <w:t>etkin olmaması</w:t>
            </w:r>
          </w:p>
        </w:tc>
        <w:tc>
          <w:tcPr>
            <w:tcW w:w="1599" w:type="dxa"/>
          </w:tcPr>
          <w:p w:rsidR="006C66B3" w:rsidRDefault="005C68A5" w:rsidP="00DD08F2">
            <w:r>
              <w:t>10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3</w:t>
            </w:r>
          </w:p>
        </w:tc>
        <w:tc>
          <w:tcPr>
            <w:tcW w:w="11840" w:type="dxa"/>
          </w:tcPr>
          <w:p w:rsidR="006C66B3" w:rsidRDefault="005C68A5" w:rsidP="00DD08F2">
            <w:r>
              <w:t>Ücretli öğretmen uygulaması</w:t>
            </w:r>
          </w:p>
        </w:tc>
        <w:tc>
          <w:tcPr>
            <w:tcW w:w="1599" w:type="dxa"/>
          </w:tcPr>
          <w:p w:rsidR="006C66B3" w:rsidRDefault="005C68A5" w:rsidP="00DD08F2">
            <w:r>
              <w:t>8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4</w:t>
            </w:r>
          </w:p>
        </w:tc>
        <w:tc>
          <w:tcPr>
            <w:tcW w:w="11840" w:type="dxa"/>
          </w:tcPr>
          <w:p w:rsidR="006C66B3" w:rsidRDefault="005C68A5" w:rsidP="00DD08F2">
            <w:r>
              <w:t>Teknolojinin kullanımı konusunda personelin yeterince eğitilmemesi</w:t>
            </w:r>
          </w:p>
        </w:tc>
        <w:tc>
          <w:tcPr>
            <w:tcW w:w="1599" w:type="dxa"/>
          </w:tcPr>
          <w:p w:rsidR="006C66B3" w:rsidRDefault="005C68A5" w:rsidP="00DD08F2">
            <w:r>
              <w:t>6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5</w:t>
            </w:r>
          </w:p>
        </w:tc>
        <w:tc>
          <w:tcPr>
            <w:tcW w:w="11840" w:type="dxa"/>
          </w:tcPr>
          <w:p w:rsidR="006C66B3" w:rsidRDefault="00230A8D" w:rsidP="00DD08F2">
            <w:r>
              <w:t>MEB Çalışanlarının sosyal ve ekonomik sıkıntılarının olması</w:t>
            </w:r>
          </w:p>
        </w:tc>
        <w:tc>
          <w:tcPr>
            <w:tcW w:w="1599" w:type="dxa"/>
          </w:tcPr>
          <w:p w:rsidR="006C66B3" w:rsidRDefault="00230A8D" w:rsidP="00DD08F2">
            <w:r>
              <w:t>5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6</w:t>
            </w:r>
          </w:p>
        </w:tc>
        <w:tc>
          <w:tcPr>
            <w:tcW w:w="11840" w:type="dxa"/>
          </w:tcPr>
          <w:p w:rsidR="006C66B3" w:rsidRDefault="00230A8D" w:rsidP="00DD08F2">
            <w:r>
              <w:t>Kurum içi güven eksikliğinin olması</w:t>
            </w:r>
          </w:p>
        </w:tc>
        <w:tc>
          <w:tcPr>
            <w:tcW w:w="1599" w:type="dxa"/>
          </w:tcPr>
          <w:p w:rsidR="006C66B3" w:rsidRDefault="00230A8D" w:rsidP="00DD08F2">
            <w:r>
              <w:t>5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7</w:t>
            </w:r>
          </w:p>
        </w:tc>
        <w:tc>
          <w:tcPr>
            <w:tcW w:w="11840" w:type="dxa"/>
          </w:tcPr>
          <w:p w:rsidR="006C66B3" w:rsidRDefault="00230A8D" w:rsidP="00DD08F2">
            <w:r>
              <w:t>Okul yöneticiliğinin bir meslek olarak algılanamaması</w:t>
            </w:r>
          </w:p>
        </w:tc>
        <w:tc>
          <w:tcPr>
            <w:tcW w:w="1599" w:type="dxa"/>
          </w:tcPr>
          <w:p w:rsidR="006C66B3" w:rsidRDefault="00230A8D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8</w:t>
            </w:r>
          </w:p>
        </w:tc>
        <w:tc>
          <w:tcPr>
            <w:tcW w:w="11840" w:type="dxa"/>
          </w:tcPr>
          <w:p w:rsidR="006C66B3" w:rsidRDefault="00230A8D" w:rsidP="00DD08F2">
            <w:r>
              <w:t>Bakanlığın öğretmenlerle iletişiminin az olması</w:t>
            </w:r>
          </w:p>
        </w:tc>
        <w:tc>
          <w:tcPr>
            <w:tcW w:w="1599" w:type="dxa"/>
          </w:tcPr>
          <w:p w:rsidR="006C66B3" w:rsidRDefault="007C4A5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9</w:t>
            </w:r>
          </w:p>
        </w:tc>
        <w:tc>
          <w:tcPr>
            <w:tcW w:w="11840" w:type="dxa"/>
          </w:tcPr>
          <w:p w:rsidR="006C66B3" w:rsidRDefault="007C4A5F" w:rsidP="00DD08F2">
            <w:r>
              <w:t>Çalışanların yüksek lisans ve doktora izinlerinin kısıtlı olması</w:t>
            </w:r>
          </w:p>
        </w:tc>
        <w:tc>
          <w:tcPr>
            <w:tcW w:w="1599" w:type="dxa"/>
          </w:tcPr>
          <w:p w:rsidR="006C66B3" w:rsidRDefault="007C4A5F" w:rsidP="00DD08F2">
            <w:r>
              <w:t>3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10</w:t>
            </w:r>
          </w:p>
        </w:tc>
        <w:tc>
          <w:tcPr>
            <w:tcW w:w="11840" w:type="dxa"/>
          </w:tcPr>
          <w:p w:rsidR="006C66B3" w:rsidRDefault="007C4A5F" w:rsidP="00DD08F2">
            <w:r>
              <w:t>Kurumsal uzmanlığın geliştirilmemesi, kariyer uzmanlığının yanlış kullanılması</w:t>
            </w:r>
          </w:p>
        </w:tc>
        <w:tc>
          <w:tcPr>
            <w:tcW w:w="1599" w:type="dxa"/>
          </w:tcPr>
          <w:p w:rsidR="006C66B3" w:rsidRDefault="007C4A5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11</w:t>
            </w:r>
          </w:p>
        </w:tc>
        <w:tc>
          <w:tcPr>
            <w:tcW w:w="11840" w:type="dxa"/>
          </w:tcPr>
          <w:p w:rsidR="006C66B3" w:rsidRDefault="007C4A5F" w:rsidP="00DD08F2">
            <w:r>
              <w:t>Liyakat ve atama ölçütlerinin objektif olarak netleştirilememesi</w:t>
            </w:r>
          </w:p>
        </w:tc>
        <w:tc>
          <w:tcPr>
            <w:tcW w:w="1599" w:type="dxa"/>
          </w:tcPr>
          <w:p w:rsidR="006C66B3" w:rsidRDefault="007C4A5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12</w:t>
            </w:r>
          </w:p>
        </w:tc>
        <w:tc>
          <w:tcPr>
            <w:tcW w:w="11840" w:type="dxa"/>
          </w:tcPr>
          <w:p w:rsidR="006C66B3" w:rsidRDefault="007C4A5F" w:rsidP="00DD08F2">
            <w:r>
              <w:t>Aşırı bürokrasi uygulaması, bürokratik iş ve ilişkilerin çokluğu</w:t>
            </w:r>
          </w:p>
        </w:tc>
        <w:tc>
          <w:tcPr>
            <w:tcW w:w="1599" w:type="dxa"/>
          </w:tcPr>
          <w:p w:rsidR="006C66B3" w:rsidRDefault="007C4A5F" w:rsidP="00DD08F2">
            <w:r>
              <w:t>3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13</w:t>
            </w:r>
          </w:p>
        </w:tc>
        <w:tc>
          <w:tcPr>
            <w:tcW w:w="11840" w:type="dxa"/>
          </w:tcPr>
          <w:p w:rsidR="006C66B3" w:rsidRDefault="007C4A5F" w:rsidP="00DD08F2">
            <w:r>
              <w:t>Millî Eğitim Bakanlığının “data base”lere ulaşmadaki yetersizliği, uluslararası kütüphanelerle anlaşmasının olmaması</w:t>
            </w:r>
          </w:p>
        </w:tc>
        <w:tc>
          <w:tcPr>
            <w:tcW w:w="1599" w:type="dxa"/>
          </w:tcPr>
          <w:p w:rsidR="006C66B3" w:rsidRDefault="007C4A5F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14</w:t>
            </w:r>
          </w:p>
        </w:tc>
        <w:tc>
          <w:tcPr>
            <w:tcW w:w="11840" w:type="dxa"/>
          </w:tcPr>
          <w:p w:rsidR="006C66B3" w:rsidRDefault="00911288" w:rsidP="00DD08F2">
            <w:r>
              <w:t>İlkokul ve ortaokul kurumlarına bütçe gönderilmemesi</w:t>
            </w:r>
          </w:p>
        </w:tc>
        <w:tc>
          <w:tcPr>
            <w:tcW w:w="1599" w:type="dxa"/>
          </w:tcPr>
          <w:p w:rsidR="006C66B3" w:rsidRDefault="00911288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15</w:t>
            </w:r>
          </w:p>
        </w:tc>
        <w:tc>
          <w:tcPr>
            <w:tcW w:w="11840" w:type="dxa"/>
          </w:tcPr>
          <w:p w:rsidR="006C66B3" w:rsidRDefault="00911288" w:rsidP="00DD08F2">
            <w:r>
              <w:t>Stratejik plan odaklı bütçelemeye geçilmemesi</w:t>
            </w:r>
          </w:p>
        </w:tc>
        <w:tc>
          <w:tcPr>
            <w:tcW w:w="1599" w:type="dxa"/>
          </w:tcPr>
          <w:p w:rsidR="006C66B3" w:rsidRDefault="00911288" w:rsidP="00DD08F2">
            <w:r>
              <w:t>2</w:t>
            </w:r>
          </w:p>
        </w:tc>
      </w:tr>
      <w:tr w:rsidR="006C66B3" w:rsidTr="006C66B3">
        <w:trPr>
          <w:trHeight w:val="369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16</w:t>
            </w:r>
          </w:p>
        </w:tc>
        <w:tc>
          <w:tcPr>
            <w:tcW w:w="11840" w:type="dxa"/>
          </w:tcPr>
          <w:p w:rsidR="006C66B3" w:rsidRDefault="00911288" w:rsidP="00DD08F2">
            <w:r>
              <w:t>İnsan kaynaklarının kurum amaçlarını karşılamada yetersiz oluşu</w:t>
            </w:r>
          </w:p>
        </w:tc>
        <w:tc>
          <w:tcPr>
            <w:tcW w:w="1599" w:type="dxa"/>
          </w:tcPr>
          <w:p w:rsidR="006C66B3" w:rsidRDefault="00911288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17</w:t>
            </w:r>
          </w:p>
        </w:tc>
        <w:tc>
          <w:tcPr>
            <w:tcW w:w="11840" w:type="dxa"/>
          </w:tcPr>
          <w:p w:rsidR="006C66B3" w:rsidRDefault="00911288" w:rsidP="00DD08F2">
            <w:r>
              <w:t>İnsan kaynaklarının istihdamının uygun yapılaması</w:t>
            </w:r>
          </w:p>
        </w:tc>
        <w:tc>
          <w:tcPr>
            <w:tcW w:w="1599" w:type="dxa"/>
          </w:tcPr>
          <w:p w:rsidR="006C66B3" w:rsidRDefault="00911288" w:rsidP="00DD08F2">
            <w:r>
              <w:t>2</w:t>
            </w:r>
          </w:p>
        </w:tc>
      </w:tr>
      <w:tr w:rsidR="006C66B3" w:rsidTr="006C66B3">
        <w:trPr>
          <w:trHeight w:val="391"/>
        </w:trPr>
        <w:tc>
          <w:tcPr>
            <w:tcW w:w="922" w:type="dxa"/>
          </w:tcPr>
          <w:p w:rsidR="006C66B3" w:rsidRDefault="006C66B3" w:rsidP="00DD08F2">
            <w:pPr>
              <w:jc w:val="center"/>
            </w:pPr>
            <w:r>
              <w:t>18</w:t>
            </w:r>
          </w:p>
        </w:tc>
        <w:tc>
          <w:tcPr>
            <w:tcW w:w="11840" w:type="dxa"/>
          </w:tcPr>
          <w:p w:rsidR="006C66B3" w:rsidRDefault="00911288" w:rsidP="00DD08F2">
            <w:r>
              <w:t>Teknolojik yapıda kısıtlamalara ve yasaklamalara gidilmesi</w:t>
            </w:r>
          </w:p>
        </w:tc>
        <w:tc>
          <w:tcPr>
            <w:tcW w:w="1599" w:type="dxa"/>
          </w:tcPr>
          <w:p w:rsidR="006C66B3" w:rsidRDefault="00911288" w:rsidP="00DD08F2">
            <w:r>
              <w:t>2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lastRenderedPageBreak/>
              <w:t>19</w:t>
            </w:r>
          </w:p>
        </w:tc>
        <w:tc>
          <w:tcPr>
            <w:tcW w:w="11840" w:type="dxa"/>
          </w:tcPr>
          <w:p w:rsidR="00911288" w:rsidRDefault="00911288" w:rsidP="00DD08F2">
            <w:r>
              <w:t xml:space="preserve">Verilerin yanlış ve yetersiz girişleri </w:t>
            </w:r>
          </w:p>
        </w:tc>
        <w:tc>
          <w:tcPr>
            <w:tcW w:w="1599" w:type="dxa"/>
          </w:tcPr>
          <w:p w:rsidR="00911288" w:rsidRDefault="00911288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20</w:t>
            </w:r>
          </w:p>
        </w:tc>
        <w:tc>
          <w:tcPr>
            <w:tcW w:w="11840" w:type="dxa"/>
          </w:tcPr>
          <w:p w:rsidR="00911288" w:rsidRDefault="00911288" w:rsidP="00DD08F2">
            <w:r>
              <w:t>Kurumlar arası iletişimin azlığı</w:t>
            </w:r>
          </w:p>
        </w:tc>
        <w:tc>
          <w:tcPr>
            <w:tcW w:w="1599" w:type="dxa"/>
          </w:tcPr>
          <w:p w:rsidR="00911288" w:rsidRDefault="00911288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21</w:t>
            </w:r>
          </w:p>
        </w:tc>
        <w:tc>
          <w:tcPr>
            <w:tcW w:w="11840" w:type="dxa"/>
          </w:tcPr>
          <w:p w:rsidR="00911288" w:rsidRDefault="00911288" w:rsidP="00DD08F2">
            <w:r>
              <w:t>İletişim bozukluğu nedenlerinin belirlenip sonuçlara bağlanamaması</w:t>
            </w:r>
          </w:p>
        </w:tc>
        <w:tc>
          <w:tcPr>
            <w:tcW w:w="1599" w:type="dxa"/>
          </w:tcPr>
          <w:p w:rsidR="00911288" w:rsidRDefault="00911288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22</w:t>
            </w:r>
          </w:p>
        </w:tc>
        <w:tc>
          <w:tcPr>
            <w:tcW w:w="11840" w:type="dxa"/>
          </w:tcPr>
          <w:p w:rsidR="00911288" w:rsidRDefault="00062F21" w:rsidP="00DD08F2">
            <w:r>
              <w:t>Atamalarda liyakat prensibinin olmaması ve öğretmen atamalarındaki baraj puanının yeterli olmaması</w:t>
            </w:r>
          </w:p>
        </w:tc>
        <w:tc>
          <w:tcPr>
            <w:tcW w:w="1599" w:type="dxa"/>
          </w:tcPr>
          <w:p w:rsidR="00911288" w:rsidRDefault="00062F21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23</w:t>
            </w:r>
          </w:p>
        </w:tc>
        <w:tc>
          <w:tcPr>
            <w:tcW w:w="11840" w:type="dxa"/>
          </w:tcPr>
          <w:p w:rsidR="00911288" w:rsidRDefault="00062F21" w:rsidP="00DD08F2">
            <w:r>
              <w:t>Okul yönetimlerine bütçeleme yetkisinin ve sorumluluğunun verilmemesi</w:t>
            </w:r>
          </w:p>
        </w:tc>
        <w:tc>
          <w:tcPr>
            <w:tcW w:w="1599" w:type="dxa"/>
          </w:tcPr>
          <w:p w:rsidR="00911288" w:rsidRDefault="00062F21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24</w:t>
            </w:r>
          </w:p>
        </w:tc>
        <w:tc>
          <w:tcPr>
            <w:tcW w:w="11840" w:type="dxa"/>
          </w:tcPr>
          <w:p w:rsidR="00911288" w:rsidRDefault="00062F21" w:rsidP="00DD08F2">
            <w:r>
              <w:t>Verilerin tutulmaması, geçmişe ait bilgi edinmedeki zorlukların yaşanması</w:t>
            </w:r>
          </w:p>
        </w:tc>
        <w:tc>
          <w:tcPr>
            <w:tcW w:w="1599" w:type="dxa"/>
          </w:tcPr>
          <w:p w:rsidR="00911288" w:rsidRDefault="00062F21" w:rsidP="00DD08F2">
            <w:r>
              <w:t>1</w:t>
            </w:r>
          </w:p>
        </w:tc>
      </w:tr>
      <w:tr w:rsidR="00911288" w:rsidTr="006C66B3">
        <w:trPr>
          <w:trHeight w:val="391"/>
        </w:trPr>
        <w:tc>
          <w:tcPr>
            <w:tcW w:w="922" w:type="dxa"/>
          </w:tcPr>
          <w:p w:rsidR="00911288" w:rsidRDefault="00062F21" w:rsidP="00DD08F2">
            <w:pPr>
              <w:jc w:val="center"/>
            </w:pPr>
            <w:r>
              <w:t>25</w:t>
            </w:r>
          </w:p>
        </w:tc>
        <w:tc>
          <w:tcPr>
            <w:tcW w:w="11840" w:type="dxa"/>
          </w:tcPr>
          <w:p w:rsidR="00911288" w:rsidRDefault="00062F21" w:rsidP="00DD08F2">
            <w:r>
              <w:t>Yerel yönetimlerden desteğin yeterince alınmaması</w:t>
            </w:r>
          </w:p>
        </w:tc>
        <w:tc>
          <w:tcPr>
            <w:tcW w:w="1599" w:type="dxa"/>
          </w:tcPr>
          <w:p w:rsidR="00911288" w:rsidRDefault="00062F21" w:rsidP="00DD08F2">
            <w:r>
              <w:t>1</w:t>
            </w:r>
          </w:p>
        </w:tc>
      </w:tr>
    </w:tbl>
    <w:p w:rsidR="006C66B3" w:rsidRDefault="006C66B3" w:rsidP="006C66B3">
      <w:bookmarkStart w:id="0" w:name="_GoBack"/>
      <w:bookmarkEnd w:id="0"/>
    </w:p>
    <w:p w:rsidR="006C66B3" w:rsidRPr="006C66B3" w:rsidRDefault="006C66B3" w:rsidP="006C66B3">
      <w:pPr>
        <w:jc w:val="center"/>
        <w:rPr>
          <w:b/>
        </w:rPr>
      </w:pPr>
    </w:p>
    <w:sectPr w:rsidR="006C66B3" w:rsidRPr="006C66B3" w:rsidSect="006C66B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4F8" w:rsidRDefault="004864F8" w:rsidP="006C66B3">
      <w:pPr>
        <w:spacing w:after="0" w:line="240" w:lineRule="auto"/>
      </w:pPr>
      <w:r>
        <w:separator/>
      </w:r>
    </w:p>
  </w:endnote>
  <w:endnote w:type="continuationSeparator" w:id="0">
    <w:p w:rsidR="004864F8" w:rsidRDefault="004864F8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4F8" w:rsidRDefault="004864F8" w:rsidP="006C66B3">
      <w:pPr>
        <w:spacing w:after="0" w:line="240" w:lineRule="auto"/>
      </w:pPr>
      <w:r>
        <w:separator/>
      </w:r>
    </w:p>
  </w:footnote>
  <w:footnote w:type="continuationSeparator" w:id="0">
    <w:p w:rsidR="004864F8" w:rsidRDefault="004864F8" w:rsidP="006C66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C66B3"/>
    <w:rsid w:val="00062F21"/>
    <w:rsid w:val="000F1653"/>
    <w:rsid w:val="00230A8D"/>
    <w:rsid w:val="003D43D4"/>
    <w:rsid w:val="004864F8"/>
    <w:rsid w:val="005C68A5"/>
    <w:rsid w:val="006C66B3"/>
    <w:rsid w:val="007C4A5F"/>
    <w:rsid w:val="00911288"/>
    <w:rsid w:val="00BA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AB17E-69A8-4DC6-A004-B44E57E6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>salimhoca@hotmail.com</cp:lastModifiedBy>
  <cp:revision>3</cp:revision>
  <dcterms:created xsi:type="dcterms:W3CDTF">2013-11-04T22:48:00Z</dcterms:created>
  <dcterms:modified xsi:type="dcterms:W3CDTF">2013-11-05T15:55:00Z</dcterms:modified>
</cp:coreProperties>
</file>